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7B1" w:rsidRPr="001733C5" w:rsidRDefault="00FA47B1" w:rsidP="00FA47B1">
      <w:pPr>
        <w:rPr>
          <w:rFonts w:ascii="仿宋_GB2312" w:hAnsi="仿宋_GB2312" w:cs="仿宋_GB2312" w:hint="eastAsia"/>
          <w:bCs/>
          <w:sz w:val="44"/>
          <w:szCs w:val="44"/>
        </w:rPr>
      </w:pPr>
      <w:r w:rsidRPr="001733C5">
        <w:rPr>
          <w:rFonts w:ascii="黑体" w:eastAsia="黑体" w:hAnsi="黑体" w:cs="仿宋_GB2312" w:hint="eastAsia"/>
          <w:bCs/>
          <w:szCs w:val="32"/>
        </w:rPr>
        <w:t>附件3</w:t>
      </w:r>
    </w:p>
    <w:p w:rsidR="00FA47B1" w:rsidRDefault="00FA47B1" w:rsidP="00FA47B1">
      <w:pPr>
        <w:jc w:val="center"/>
        <w:rPr>
          <w:rFonts w:ascii="创艺简标宋" w:eastAsia="创艺简标宋" w:hAnsi="创艺简标宋" w:cs="创艺简标宋" w:hint="eastAsia"/>
          <w:sz w:val="40"/>
          <w:szCs w:val="40"/>
        </w:rPr>
      </w:pPr>
      <w:bookmarkStart w:id="0" w:name="_GoBack"/>
      <w:r>
        <w:rPr>
          <w:rFonts w:ascii="创艺简标宋" w:eastAsia="创艺简标宋" w:hAnsi="创艺简标宋" w:cs="创艺简标宋" w:hint="eastAsia"/>
          <w:sz w:val="40"/>
          <w:szCs w:val="40"/>
        </w:rPr>
        <w:t>交 通 指 引</w:t>
      </w:r>
      <w:bookmarkEnd w:id="0"/>
    </w:p>
    <w:p w:rsidR="00FA47B1" w:rsidRDefault="00FA47B1" w:rsidP="00FA47B1">
      <w:pPr>
        <w:spacing w:line="360" w:lineRule="auto"/>
        <w:ind w:firstLineChars="200" w:firstLine="640"/>
        <w:rPr>
          <w:rFonts w:ascii="仿宋" w:eastAsia="仿宋" w:hAnsi="仿宋" w:cs="仿宋_GB2312" w:hint="eastAsia"/>
          <w:szCs w:val="32"/>
        </w:rPr>
      </w:pPr>
      <w:r>
        <w:rPr>
          <w:rFonts w:ascii="仿宋" w:eastAsia="仿宋" w:hAnsi="仿宋" w:cs="仿宋_GB2312" w:hint="eastAsia"/>
          <w:szCs w:val="32"/>
        </w:rPr>
        <w:t>请研修人员自行前往报到地点,培训班不安排接站。具体交通指引如下：</w:t>
      </w:r>
    </w:p>
    <w:p w:rsidR="00FA47B1" w:rsidRPr="005C55B0" w:rsidRDefault="00FA47B1" w:rsidP="00FA47B1">
      <w:pPr>
        <w:spacing w:line="560" w:lineRule="exact"/>
        <w:ind w:firstLineChars="200" w:firstLine="643"/>
        <w:rPr>
          <w:rFonts w:ascii="仿宋" w:eastAsia="仿宋" w:hAnsi="仿宋" w:cs="仿宋_GB2312" w:hint="eastAsia"/>
          <w:b/>
          <w:szCs w:val="32"/>
        </w:rPr>
      </w:pPr>
      <w:r w:rsidRPr="005C55B0">
        <w:rPr>
          <w:rFonts w:ascii="仿宋" w:eastAsia="仿宋" w:hAnsi="仿宋" w:cs="仿宋_GB2312" w:hint="eastAsia"/>
          <w:b/>
          <w:szCs w:val="32"/>
        </w:rPr>
        <w:t>自驾车指引：</w:t>
      </w:r>
    </w:p>
    <w:p w:rsidR="00FA47B1" w:rsidRPr="005C55B0" w:rsidRDefault="00FA47B1" w:rsidP="00FA47B1">
      <w:pPr>
        <w:spacing w:line="560" w:lineRule="exact"/>
        <w:ind w:firstLineChars="200" w:firstLine="640"/>
        <w:rPr>
          <w:rFonts w:ascii="仿宋" w:eastAsia="仿宋" w:hAnsi="仿宋" w:cs="仿宋_GB2312" w:hint="eastAsia"/>
          <w:szCs w:val="32"/>
        </w:rPr>
      </w:pPr>
      <w:r w:rsidRPr="005C55B0">
        <w:rPr>
          <w:rFonts w:ascii="仿宋" w:eastAsia="仿宋" w:hAnsi="仿宋" w:cs="仿宋_GB2312" w:hint="eastAsia"/>
          <w:szCs w:val="32"/>
        </w:rPr>
        <w:t>（1）广州方向：广佛高速 → 广三高速 → 西二环高速 （丹灶出口），直行经环岛第三个出口，</w:t>
      </w:r>
      <w:proofErr w:type="gramStart"/>
      <w:r w:rsidRPr="005C55B0">
        <w:rPr>
          <w:rFonts w:ascii="仿宋" w:eastAsia="仿宋" w:hAnsi="仿宋" w:cs="仿宋_GB2312" w:hint="eastAsia"/>
          <w:szCs w:val="32"/>
        </w:rPr>
        <w:t>沿桂丹</w:t>
      </w:r>
      <w:proofErr w:type="gramEnd"/>
      <w:r w:rsidRPr="005C55B0">
        <w:rPr>
          <w:rFonts w:ascii="仿宋" w:eastAsia="仿宋" w:hAnsi="仿宋" w:cs="仿宋_GB2312" w:hint="eastAsia"/>
          <w:szCs w:val="32"/>
        </w:rPr>
        <w:t>西路行驶500m到达广东环境保护工程职业学院正门。</w:t>
      </w:r>
    </w:p>
    <w:p w:rsidR="00FA47B1" w:rsidRPr="005C55B0" w:rsidRDefault="00FA47B1" w:rsidP="00FA47B1">
      <w:pPr>
        <w:spacing w:line="560" w:lineRule="exact"/>
        <w:ind w:firstLineChars="200" w:firstLine="640"/>
        <w:rPr>
          <w:rFonts w:ascii="仿宋" w:eastAsia="仿宋" w:hAnsi="仿宋" w:cs="仿宋_GB2312" w:hint="eastAsia"/>
          <w:szCs w:val="32"/>
        </w:rPr>
      </w:pPr>
      <w:r w:rsidRPr="005C55B0">
        <w:rPr>
          <w:rFonts w:ascii="仿宋" w:eastAsia="仿宋" w:hAnsi="仿宋" w:cs="仿宋_GB2312" w:hint="eastAsia"/>
          <w:szCs w:val="32"/>
        </w:rPr>
        <w:t>（2）佛山方向：</w:t>
      </w:r>
      <w:proofErr w:type="gramStart"/>
      <w:r w:rsidRPr="005C55B0">
        <w:rPr>
          <w:rFonts w:ascii="仿宋" w:eastAsia="仿宋" w:hAnsi="仿宋" w:cs="仿宋_GB2312" w:hint="eastAsia"/>
          <w:szCs w:val="32"/>
        </w:rPr>
        <w:t>沿桂丹</w:t>
      </w:r>
      <w:proofErr w:type="gramEnd"/>
      <w:r w:rsidRPr="005C55B0">
        <w:rPr>
          <w:rFonts w:ascii="仿宋" w:eastAsia="仿宋" w:hAnsi="仿宋" w:cs="仿宋_GB2312" w:hint="eastAsia"/>
          <w:szCs w:val="32"/>
        </w:rPr>
        <w:t>路向三水方向行驶，经过金沙大桥后直行大约6公里进入桂丹西路，直行经环岛第三个出口调头，</w:t>
      </w:r>
      <w:proofErr w:type="gramStart"/>
      <w:r w:rsidRPr="005C55B0">
        <w:rPr>
          <w:rFonts w:ascii="仿宋" w:eastAsia="仿宋" w:hAnsi="仿宋" w:cs="仿宋_GB2312" w:hint="eastAsia"/>
          <w:szCs w:val="32"/>
        </w:rPr>
        <w:t>沿桂丹</w:t>
      </w:r>
      <w:proofErr w:type="gramEnd"/>
      <w:r w:rsidRPr="005C55B0">
        <w:rPr>
          <w:rFonts w:ascii="仿宋" w:eastAsia="仿宋" w:hAnsi="仿宋" w:cs="仿宋_GB2312" w:hint="eastAsia"/>
          <w:szCs w:val="32"/>
        </w:rPr>
        <w:t>西路行驶500m到达广东环境保护工程职业学院正门。</w:t>
      </w:r>
    </w:p>
    <w:p w:rsidR="00FA47B1" w:rsidRPr="005C55B0" w:rsidRDefault="00FA47B1" w:rsidP="00FA47B1">
      <w:pPr>
        <w:spacing w:line="560" w:lineRule="exact"/>
        <w:ind w:firstLineChars="200" w:firstLine="640"/>
        <w:rPr>
          <w:rFonts w:ascii="仿宋" w:eastAsia="仿宋" w:hAnsi="仿宋" w:cs="仿宋_GB2312"/>
          <w:szCs w:val="32"/>
        </w:rPr>
      </w:pPr>
    </w:p>
    <w:p w:rsidR="00FA47B1" w:rsidRPr="005C55B0" w:rsidRDefault="00FA47B1" w:rsidP="00FA47B1">
      <w:pPr>
        <w:spacing w:line="560" w:lineRule="exact"/>
        <w:ind w:firstLineChars="200" w:firstLine="643"/>
        <w:rPr>
          <w:rFonts w:ascii="仿宋" w:eastAsia="仿宋" w:hAnsi="仿宋" w:cs="仿宋_GB2312" w:hint="eastAsia"/>
          <w:b/>
          <w:szCs w:val="32"/>
        </w:rPr>
      </w:pPr>
      <w:r w:rsidRPr="005C55B0">
        <w:rPr>
          <w:rFonts w:ascii="仿宋" w:eastAsia="仿宋" w:hAnsi="仿宋" w:cs="仿宋_GB2312" w:hint="eastAsia"/>
          <w:b/>
          <w:szCs w:val="32"/>
        </w:rPr>
        <w:t>乘车指引：</w:t>
      </w:r>
    </w:p>
    <w:p w:rsidR="00FA47B1" w:rsidRPr="005C55B0" w:rsidRDefault="00FA47B1" w:rsidP="00FA47B1">
      <w:pPr>
        <w:spacing w:line="560" w:lineRule="exact"/>
        <w:ind w:firstLineChars="200" w:firstLine="640"/>
        <w:rPr>
          <w:rFonts w:ascii="仿宋" w:eastAsia="仿宋" w:hAnsi="仿宋" w:cs="仿宋_GB2312" w:hint="eastAsia"/>
          <w:szCs w:val="32"/>
        </w:rPr>
      </w:pPr>
      <w:r w:rsidRPr="005C55B0">
        <w:rPr>
          <w:rFonts w:ascii="仿宋" w:eastAsia="仿宋" w:hAnsi="仿宋" w:cs="仿宋_GB2312" w:hint="eastAsia"/>
          <w:szCs w:val="32"/>
        </w:rPr>
        <w:t>（1）广州方向：可从广州的火车东站、省汽车站、广州客运汽车站、天河客运站等地乘地铁到坑口芳村客运站，转乘广佛城巴12路或15路车到</w:t>
      </w:r>
      <w:proofErr w:type="gramStart"/>
      <w:r w:rsidRPr="005C55B0">
        <w:rPr>
          <w:rFonts w:ascii="仿宋" w:eastAsia="仿宋" w:hAnsi="仿宋" w:cs="仿宋_GB2312" w:hint="eastAsia"/>
          <w:szCs w:val="32"/>
        </w:rPr>
        <w:t>丹灶新汽车站</w:t>
      </w:r>
      <w:proofErr w:type="gramEnd"/>
      <w:r w:rsidRPr="005C55B0">
        <w:rPr>
          <w:rFonts w:ascii="仿宋" w:eastAsia="仿宋" w:hAnsi="仿宋" w:cs="仿宋_GB2312" w:hint="eastAsia"/>
          <w:szCs w:val="32"/>
        </w:rPr>
        <w:t>或环保学院站下车（过天桥即到）；</w:t>
      </w:r>
    </w:p>
    <w:p w:rsidR="00FA47B1" w:rsidRDefault="00FA47B1" w:rsidP="00FA47B1">
      <w:pPr>
        <w:spacing w:line="560" w:lineRule="exact"/>
        <w:ind w:firstLineChars="200" w:firstLine="640"/>
        <w:rPr>
          <w:rFonts w:ascii="仿宋" w:eastAsia="仿宋" w:hAnsi="仿宋" w:cs="仿宋" w:hint="eastAsia"/>
          <w:szCs w:val="32"/>
        </w:rPr>
      </w:pPr>
      <w:r w:rsidRPr="005C55B0">
        <w:rPr>
          <w:rFonts w:ascii="仿宋" w:eastAsia="仿宋" w:hAnsi="仿宋" w:cs="仿宋_GB2312" w:hint="eastAsia"/>
          <w:szCs w:val="32"/>
        </w:rPr>
        <w:t>（2）佛山方向：可乘坐209、217、241、250、618路公交车到</w:t>
      </w:r>
      <w:proofErr w:type="gramStart"/>
      <w:r w:rsidRPr="005C55B0">
        <w:rPr>
          <w:rFonts w:ascii="仿宋" w:eastAsia="仿宋" w:hAnsi="仿宋" w:cs="仿宋_GB2312" w:hint="eastAsia"/>
          <w:szCs w:val="32"/>
        </w:rPr>
        <w:t>丹灶新汽车站</w:t>
      </w:r>
      <w:proofErr w:type="gramEnd"/>
      <w:r w:rsidRPr="005C55B0">
        <w:rPr>
          <w:rFonts w:ascii="仿宋" w:eastAsia="仿宋" w:hAnsi="仿宋" w:cs="仿宋_GB2312" w:hint="eastAsia"/>
          <w:szCs w:val="32"/>
        </w:rPr>
        <w:t>或环保学院站下车。</w:t>
      </w:r>
    </w:p>
    <w:p w:rsidR="00FA47B1" w:rsidRDefault="00FA47B1" w:rsidP="00FA47B1">
      <w:pPr>
        <w:spacing w:line="560" w:lineRule="exact"/>
        <w:ind w:firstLineChars="200" w:firstLine="643"/>
        <w:rPr>
          <w:rFonts w:ascii="仿宋" w:eastAsia="仿宋" w:hAnsi="仿宋" w:cs="仿宋" w:hint="eastAsia"/>
          <w:b/>
          <w:szCs w:val="32"/>
        </w:rPr>
      </w:pPr>
      <w:r>
        <w:rPr>
          <w:rFonts w:ascii="仿宋" w:eastAsia="仿宋" w:hAnsi="仿宋" w:cs="仿宋" w:hint="eastAsia"/>
          <w:b/>
          <w:szCs w:val="32"/>
        </w:rPr>
        <w:t>备注：自行开车前往人员，请在报名回执上填写清楚车牌号码，便于安排停车事宜。</w:t>
      </w:r>
    </w:p>
    <w:p w:rsidR="009E5858" w:rsidRPr="00FA47B1" w:rsidRDefault="00FA47B1"/>
    <w:sectPr w:rsidR="009E5858" w:rsidRPr="00FA47B1">
      <w:headerReference w:type="default" r:id="rId5"/>
      <w:footerReference w:type="default" r:id="rId6"/>
      <w:footerReference w:type="first" r:id="rId7"/>
      <w:pgSz w:w="11906" w:h="16838"/>
      <w:pgMar w:top="1984" w:right="1417" w:bottom="1701" w:left="1587" w:header="851" w:footer="1134" w:gutter="0"/>
      <w:pgNumType w:fmt="numberInDash"/>
      <w:cols w:space="720"/>
      <w:titlePg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等线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1A43" w:rsidRDefault="00FA47B1">
    <w:pPr>
      <w:pStyle w:val="a5"/>
      <w:framePr w:wrap="around" w:vAnchor="text" w:hAnchor="margin" w:xAlign="outside" w:yAlign="top"/>
      <w:pBdr>
        <w:between w:val="none" w:sz="50" w:space="0" w:color="auto"/>
      </w:pBdr>
      <w:rPr>
        <w:rFonts w:ascii="宋体" w:eastAsia="宋体" w:hAnsi="宋体" w:hint="eastAsia"/>
        <w:sz w:val="24"/>
      </w:rPr>
    </w:pPr>
    <w:r>
      <w:rPr>
        <w:rFonts w:ascii="宋体" w:eastAsia="宋体" w:hAnsi="宋体" w:hint="eastAsia"/>
        <w:sz w:val="24"/>
      </w:rPr>
      <w:fldChar w:fldCharType="begin"/>
    </w:r>
    <w:r>
      <w:rPr>
        <w:rStyle w:val="a3"/>
        <w:rFonts w:ascii="宋体" w:eastAsia="宋体" w:hAnsi="宋体" w:hint="eastAsia"/>
        <w:sz w:val="24"/>
      </w:rPr>
      <w:instrText xml:space="preserve"> PAGE  </w:instrText>
    </w:r>
    <w:r>
      <w:rPr>
        <w:rFonts w:ascii="宋体" w:eastAsia="宋体" w:hAnsi="宋体" w:hint="eastAsia"/>
        <w:sz w:val="24"/>
      </w:rPr>
      <w:fldChar w:fldCharType="separate"/>
    </w:r>
    <w:r>
      <w:rPr>
        <w:rStyle w:val="a3"/>
        <w:rFonts w:ascii="宋体" w:eastAsia="宋体" w:hAnsi="宋体"/>
        <w:noProof/>
        <w:sz w:val="24"/>
      </w:rPr>
      <w:t>- 6 -</w:t>
    </w:r>
    <w:r>
      <w:rPr>
        <w:rFonts w:ascii="宋体" w:eastAsia="宋体" w:hAnsi="宋体" w:hint="eastAsia"/>
        <w:sz w:val="24"/>
      </w:rPr>
      <w:fldChar w:fldCharType="end"/>
    </w:r>
  </w:p>
  <w:p w:rsidR="00C31A43" w:rsidRDefault="00FA47B1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1A43" w:rsidRDefault="00FA47B1">
    <w:pPr>
      <w:pStyle w:val="a5"/>
    </w:pPr>
    <w:r>
      <w:rPr>
        <w:rFonts w:hint="eastAsia"/>
      </w:rPr>
      <w:t xml:space="preserve">                                                                                           </w:t>
    </w:r>
    <w:r>
      <w:rPr>
        <w:rFonts w:hint="eastAsia"/>
      </w:rPr>
      <w:t>—</w:t>
    </w:r>
    <w:r>
      <w:rPr>
        <w:rFonts w:hint="eastAsia"/>
      </w:rPr>
      <w:t xml:space="preserve"> 1</w:t>
    </w:r>
    <w:r>
      <w:rPr>
        <w:rFonts w:hint="eastAsia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1A43" w:rsidRDefault="00FA47B1" w:rsidP="00142D0A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7B1"/>
    <w:rsid w:val="00045C19"/>
    <w:rsid w:val="00F67B22"/>
    <w:rsid w:val="00FA4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7B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A47B1"/>
  </w:style>
  <w:style w:type="paragraph" w:styleId="a4">
    <w:name w:val="header"/>
    <w:basedOn w:val="a"/>
    <w:link w:val="Char"/>
    <w:rsid w:val="00FA47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A47B1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FA47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A47B1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7B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A47B1"/>
  </w:style>
  <w:style w:type="paragraph" w:styleId="a4">
    <w:name w:val="header"/>
    <w:basedOn w:val="a"/>
    <w:link w:val="Char"/>
    <w:rsid w:val="00FA47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A47B1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FA47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A47B1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337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赵留妹</dc:creator>
  <cp:lastModifiedBy>赵留妹</cp:lastModifiedBy>
  <cp:revision>1</cp:revision>
  <dcterms:created xsi:type="dcterms:W3CDTF">2019-06-06T07:23:00Z</dcterms:created>
  <dcterms:modified xsi:type="dcterms:W3CDTF">2019-06-06T07:23:00Z</dcterms:modified>
</cp:coreProperties>
</file>